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F" w:rsidRDefault="00D97586">
      <w:pPr>
        <w:ind w:left="136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320040</wp:posOffset>
            </wp:positionH>
            <wp:positionV relativeFrom="page">
              <wp:posOffset>315595</wp:posOffset>
            </wp:positionV>
            <wp:extent cx="6915785" cy="1969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96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0000FF"/>
          <w:sz w:val="40"/>
          <w:szCs w:val="40"/>
        </w:rPr>
        <w:t>СОВЕТЫ РОДИТЕЛЯМ: Школа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-78105</wp:posOffset>
            </wp:positionV>
            <wp:extent cx="165100" cy="382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-78105</wp:posOffset>
            </wp:positionV>
            <wp:extent cx="165100" cy="382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D97586">
      <w:pPr>
        <w:ind w:left="13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00FF"/>
          <w:sz w:val="40"/>
          <w:szCs w:val="40"/>
        </w:rPr>
        <w:t>безопасности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-24765</wp:posOffset>
            </wp:positionV>
            <wp:extent cx="165100" cy="382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-24765</wp:posOffset>
            </wp:positionV>
            <wp:extent cx="165100" cy="382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60" w:lineRule="exact"/>
        <w:rPr>
          <w:sz w:val="24"/>
          <w:szCs w:val="24"/>
        </w:rPr>
      </w:pPr>
    </w:p>
    <w:p w:rsidR="00A7297F" w:rsidRDefault="00D97586">
      <w:pPr>
        <w:ind w:left="33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00FF"/>
          <w:sz w:val="40"/>
          <w:szCs w:val="40"/>
        </w:rPr>
        <w:t>«Ребенок и дорога»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-148590</wp:posOffset>
            </wp:positionV>
            <wp:extent cx="165100" cy="588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-148590</wp:posOffset>
            </wp:positionV>
            <wp:extent cx="165100" cy="588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00" w:lineRule="exact"/>
        <w:rPr>
          <w:sz w:val="24"/>
          <w:szCs w:val="24"/>
        </w:rPr>
      </w:pPr>
    </w:p>
    <w:p w:rsidR="00A7297F" w:rsidRDefault="00A7297F">
      <w:pPr>
        <w:spacing w:line="273" w:lineRule="exact"/>
        <w:rPr>
          <w:sz w:val="24"/>
          <w:szCs w:val="24"/>
        </w:rPr>
      </w:pPr>
    </w:p>
    <w:p w:rsidR="00A7297F" w:rsidRDefault="00D97586">
      <w:pPr>
        <w:spacing w:line="235" w:lineRule="auto"/>
        <w:ind w:right="1500" w:firstLine="2396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Безопасное поведение человека на дороге включает в себя три компонента: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-359410</wp:posOffset>
            </wp:positionV>
            <wp:extent cx="165100" cy="5886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-359410</wp:posOffset>
            </wp:positionV>
            <wp:extent cx="165100" cy="5886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71" w:lineRule="exact"/>
        <w:rPr>
          <w:sz w:val="24"/>
          <w:szCs w:val="24"/>
        </w:rPr>
      </w:pPr>
    </w:p>
    <w:p w:rsidR="00A7297F" w:rsidRDefault="00D97586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6"/>
          <w:szCs w:val="36"/>
        </w:rPr>
        <w:t xml:space="preserve"> предвидеть опасность,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-189865</wp:posOffset>
            </wp:positionV>
            <wp:extent cx="165100" cy="1771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-189865</wp:posOffset>
            </wp:positionV>
            <wp:extent cx="165100" cy="1771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D97586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6"/>
          <w:szCs w:val="36"/>
        </w:rPr>
        <w:t xml:space="preserve"> уклониться от опасности,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-248285</wp:posOffset>
            </wp:positionV>
            <wp:extent cx="165100" cy="382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-248285</wp:posOffset>
            </wp:positionV>
            <wp:extent cx="165100" cy="3829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D97586">
      <w:pPr>
        <w:spacing w:line="239" w:lineRule="auto"/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6"/>
          <w:szCs w:val="36"/>
        </w:rPr>
        <w:t xml:space="preserve"> преодолеть опасность.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-97790</wp:posOffset>
            </wp:positionV>
            <wp:extent cx="6915785" cy="14116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149" w:lineRule="exact"/>
        <w:rPr>
          <w:sz w:val="24"/>
          <w:szCs w:val="24"/>
        </w:rPr>
      </w:pPr>
    </w:p>
    <w:p w:rsidR="00A7297F" w:rsidRDefault="00D97586">
      <w:pPr>
        <w:spacing w:line="301" w:lineRule="auto"/>
        <w:ind w:firstLine="724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Чтобы ребёнок 5 лет мог 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предвидеть опасность на дороге, </w:t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нужно многократно на примерах объяснить ему, что может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произойти, если нарушаются правила. Зная об опасности,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  <w:szCs w:val="32"/>
        </w:rPr>
        <w:t xml:space="preserve"> ребенок будет более внимательным и осторожным на улице.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62230</wp:posOffset>
            </wp:positionV>
            <wp:extent cx="165100" cy="1765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-965835</wp:posOffset>
            </wp:positionV>
            <wp:extent cx="165100" cy="12058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190" w:lineRule="exact"/>
        <w:rPr>
          <w:sz w:val="24"/>
          <w:szCs w:val="24"/>
        </w:rPr>
      </w:pPr>
    </w:p>
    <w:p w:rsidR="00A7297F" w:rsidRDefault="00D97586">
      <w:pPr>
        <w:spacing w:line="237" w:lineRule="auto"/>
        <w:ind w:right="760" w:firstLine="1176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36"/>
          <w:szCs w:val="36"/>
        </w:rPr>
        <w:t xml:space="preserve">Уклониться от опасности для ребёнка </w:t>
      </w:r>
      <w:r>
        <w:rPr>
          <w:rFonts w:eastAsia="Times New Roman"/>
          <w:color w:val="000000"/>
          <w:sz w:val="36"/>
          <w:szCs w:val="36"/>
        </w:rPr>
        <w:t>—</w:t>
      </w:r>
      <w:r>
        <w:rPr>
          <w:rFonts w:eastAsia="Times New Roman"/>
          <w:b/>
          <w:bCs/>
          <w:color w:val="FF66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это значит</w:t>
      </w:r>
      <w:r>
        <w:rPr>
          <w:rFonts w:eastAsia="Times New Roman"/>
          <w:b/>
          <w:bCs/>
          <w:color w:val="FF66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не играть вблизи дороги, не пытаться самому переходить дорогу. Преодолевать опасные ситуации на дороге дошкольнику не под силу. Надо избегать их.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-902970</wp:posOffset>
            </wp:positionV>
            <wp:extent cx="165100" cy="120586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-902970</wp:posOffset>
            </wp:positionV>
            <wp:extent cx="165100" cy="12058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75" w:lineRule="exact"/>
        <w:rPr>
          <w:sz w:val="24"/>
          <w:szCs w:val="24"/>
        </w:rPr>
      </w:pPr>
    </w:p>
    <w:p w:rsidR="00A7297F" w:rsidRDefault="00D975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color w:val="003300"/>
          <w:sz w:val="36"/>
          <w:szCs w:val="36"/>
        </w:rPr>
        <w:t>Главный метод обучения детей правилам поведения на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-118745</wp:posOffset>
            </wp:positionV>
            <wp:extent cx="165100" cy="17653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-118745</wp:posOffset>
            </wp:positionV>
            <wp:extent cx="165100" cy="1765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D97586">
      <w:pPr>
        <w:spacing w:line="238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  <w:color w:val="003300"/>
          <w:sz w:val="36"/>
          <w:szCs w:val="36"/>
        </w:rPr>
        <w:t>дор</w:t>
      </w:r>
      <w:r>
        <w:rPr>
          <w:rFonts w:eastAsia="Times New Roman"/>
          <w:b/>
          <w:bCs/>
          <w:color w:val="003300"/>
          <w:sz w:val="36"/>
          <w:szCs w:val="36"/>
        </w:rPr>
        <w:t xml:space="preserve">оге </w:t>
      </w:r>
      <w:r>
        <w:rPr>
          <w:rFonts w:eastAsia="Times New Roman"/>
          <w:color w:val="003300"/>
          <w:sz w:val="36"/>
          <w:szCs w:val="36"/>
        </w:rPr>
        <w:t>—</w:t>
      </w:r>
      <w:r>
        <w:rPr>
          <w:rFonts w:eastAsia="Times New Roman"/>
          <w:b/>
          <w:bCs/>
          <w:color w:val="003300"/>
          <w:sz w:val="36"/>
          <w:szCs w:val="36"/>
        </w:rPr>
        <w:t xml:space="preserve"> </w:t>
      </w:r>
      <w:r>
        <w:rPr>
          <w:rFonts w:eastAsia="Times New Roman"/>
          <w:color w:val="003300"/>
          <w:sz w:val="36"/>
          <w:szCs w:val="36"/>
        </w:rPr>
        <w:t>наш собственный пример.</w:t>
      </w:r>
      <w:r>
        <w:rPr>
          <w:rFonts w:eastAsia="Times New Roman"/>
          <w:b/>
          <w:bCs/>
          <w:color w:val="0033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Вашему сыну,</w:t>
      </w:r>
      <w:r>
        <w:rPr>
          <w:rFonts w:eastAsia="Times New Roman"/>
          <w:b/>
          <w:bCs/>
          <w:color w:val="0033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дочери очень хочется быть такими, как папа и мама. Что бы вы ни говорили, если вы нарушаете правила, когда идёте вместе с ребёнком, он будет действовать так же. Многие родители позволяют себе нарушать правила даже</w:t>
      </w:r>
      <w:r>
        <w:rPr>
          <w:rFonts w:eastAsia="Times New Roman"/>
          <w:color w:val="000000"/>
          <w:sz w:val="36"/>
          <w:szCs w:val="36"/>
        </w:rPr>
        <w:t xml:space="preserve"> тогда, когда ребёнок рядом. Подумайте, стоит ли сэкономленная минута такого риска.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3867785</wp:posOffset>
            </wp:positionH>
            <wp:positionV relativeFrom="paragraph">
              <wp:posOffset>-1740535</wp:posOffset>
            </wp:positionV>
            <wp:extent cx="2682875" cy="34410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44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-1740535</wp:posOffset>
            </wp:positionV>
            <wp:extent cx="165100" cy="20288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99" w:lineRule="exact"/>
        <w:rPr>
          <w:sz w:val="24"/>
          <w:szCs w:val="24"/>
        </w:rPr>
      </w:pPr>
    </w:p>
    <w:p w:rsidR="00A7297F" w:rsidRDefault="00D97586">
      <w:pPr>
        <w:spacing w:line="241" w:lineRule="auto"/>
        <w:ind w:right="46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5"/>
          <w:szCs w:val="35"/>
        </w:rPr>
        <w:t>Эти правила должны обязательно знать и выполнять наши дети!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-398145</wp:posOffset>
            </wp:positionV>
            <wp:extent cx="165100" cy="5886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-398145</wp:posOffset>
            </wp:positionV>
            <wp:extent cx="165100" cy="58864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68" w:lineRule="exact"/>
        <w:rPr>
          <w:sz w:val="24"/>
          <w:szCs w:val="24"/>
        </w:rPr>
      </w:pPr>
    </w:p>
    <w:p w:rsidR="00A7297F" w:rsidRDefault="00D97586">
      <w:pPr>
        <w:spacing w:line="236" w:lineRule="auto"/>
        <w:ind w:right="49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Проверьте своего ребёнка, ещё раз объясните, почему правила надо выполнять.</w:t>
      </w:r>
    </w:p>
    <w:p w:rsidR="00A7297F" w:rsidRDefault="00D97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-739140</wp:posOffset>
            </wp:positionV>
            <wp:extent cx="6915785" cy="10033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ectPr w:rsidR="00A7297F">
          <w:pgSz w:w="11900" w:h="16836"/>
          <w:pgMar w:top="1024" w:right="508" w:bottom="354" w:left="1080" w:header="0" w:footer="0" w:gutter="0"/>
          <w:cols w:space="720" w:equalWidth="0">
            <w:col w:w="10320"/>
          </w:cols>
        </w:sectPr>
      </w:pPr>
    </w:p>
    <w:p w:rsidR="00A7297F" w:rsidRDefault="00D97586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320040</wp:posOffset>
            </wp:positionH>
            <wp:positionV relativeFrom="page">
              <wp:posOffset>315595</wp:posOffset>
            </wp:positionV>
            <wp:extent cx="6915785" cy="58547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Всегда строго следуйте этим правилам:</w:t>
      </w:r>
    </w:p>
    <w:p w:rsidR="00A7297F" w:rsidRDefault="00D97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-140335</wp:posOffset>
            </wp:positionV>
            <wp:extent cx="6915785" cy="120586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16" w:lineRule="exact"/>
        <w:rPr>
          <w:sz w:val="20"/>
          <w:szCs w:val="20"/>
        </w:rPr>
      </w:pPr>
    </w:p>
    <w:p w:rsidR="00A7297F" w:rsidRDefault="00D97586">
      <w:pPr>
        <w:tabs>
          <w:tab w:val="left" w:pos="700"/>
        </w:tabs>
        <w:spacing w:line="250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 xml:space="preserve">Подошёл к дороге — остановись, чтобы оценить дорожную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t xml:space="preserve"> обстановку. И только если нет опасности, можно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t xml:space="preserve"> переходить дорогу.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7F" w:rsidRDefault="00D97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122555</wp:posOffset>
            </wp:positionV>
            <wp:extent cx="165100" cy="1765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-699770</wp:posOffset>
            </wp:positionV>
            <wp:extent cx="165100" cy="10001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65" w:lineRule="exact"/>
        <w:rPr>
          <w:sz w:val="20"/>
          <w:szCs w:val="20"/>
        </w:rPr>
      </w:pPr>
    </w:p>
    <w:p w:rsidR="00A7297F" w:rsidRDefault="00D9758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74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Надо быть очень внимательным при переходе дороги! Самые </w:t>
      </w:r>
      <w:r>
        <w:rPr>
          <w:rFonts w:eastAsia="Times New Roman"/>
          <w:sz w:val="36"/>
          <w:szCs w:val="36"/>
        </w:rPr>
        <w:t>безопасные переходы — подземный и надземный. Если их нет, лучше перейти по «зебре». Переходить ребёнку одному дорогу нельзя!</w:t>
      </w:r>
    </w:p>
    <w:p w:rsidR="00A7297F" w:rsidRDefault="00A7297F">
      <w:pPr>
        <w:spacing w:line="301" w:lineRule="exact"/>
        <w:rPr>
          <w:rFonts w:ascii="Symbol" w:eastAsia="Symbol" w:hAnsi="Symbol" w:cs="Symbol"/>
          <w:sz w:val="20"/>
          <w:szCs w:val="20"/>
        </w:rPr>
      </w:pPr>
    </w:p>
    <w:p w:rsidR="00A7297F" w:rsidRDefault="00D9758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0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Переходить улицу можно только на зелёный сигнал светофора. Но даже при зелёном сигнале никогда не начинай движение сразу, сначала </w:t>
      </w:r>
      <w:r>
        <w:rPr>
          <w:rFonts w:eastAsia="Times New Roman"/>
          <w:sz w:val="36"/>
          <w:szCs w:val="36"/>
        </w:rPr>
        <w:t>убедись, что машины успели остановиться, и путь безопасен.</w:t>
      </w:r>
    </w:p>
    <w:p w:rsidR="00A7297F" w:rsidRDefault="00A7297F">
      <w:pPr>
        <w:spacing w:line="300" w:lineRule="exact"/>
        <w:rPr>
          <w:rFonts w:ascii="Symbol" w:eastAsia="Symbol" w:hAnsi="Symbol" w:cs="Symbol"/>
          <w:sz w:val="20"/>
          <w:szCs w:val="20"/>
        </w:rPr>
      </w:pPr>
    </w:p>
    <w:p w:rsidR="00A7297F" w:rsidRDefault="00D97586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5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36"/>
          <w:szCs w:val="36"/>
        </w:rPr>
        <w:t>Кататься на велосипедах, роликах, скейтбордах можно только во дворе или на специальных площадках. Выбегать на дорогу за мячом или собакой опасно.</w:t>
      </w:r>
    </w:p>
    <w:p w:rsidR="00A7297F" w:rsidRDefault="00D97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6385560</wp:posOffset>
            </wp:positionH>
            <wp:positionV relativeFrom="paragraph">
              <wp:posOffset>-3086735</wp:posOffset>
            </wp:positionV>
            <wp:extent cx="165100" cy="32639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-3086735</wp:posOffset>
            </wp:positionV>
            <wp:extent cx="165100" cy="32639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279" w:lineRule="exact"/>
        <w:rPr>
          <w:sz w:val="20"/>
          <w:szCs w:val="20"/>
        </w:rPr>
      </w:pPr>
    </w:p>
    <w:p w:rsidR="00A7297F" w:rsidRDefault="00D97586">
      <w:pPr>
        <w:tabs>
          <w:tab w:val="left" w:pos="700"/>
        </w:tabs>
        <w:spacing w:line="300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Особенно внимательным надо быть, когда обзор</w:t>
      </w:r>
      <w:r>
        <w:rPr>
          <w:rFonts w:eastAsia="Times New Roman"/>
          <w:sz w:val="30"/>
          <w:szCs w:val="30"/>
        </w:rPr>
        <w:t xml:space="preserve">у мешают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0"/>
          <w:szCs w:val="30"/>
        </w:rPr>
        <w:t xml:space="preserve"> препятствия. Стоящая у тротуара машина, ларёк, кусты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0"/>
          <w:szCs w:val="30"/>
        </w:rPr>
        <w:t xml:space="preserve"> могут скрывать за собой движущийся автомобиль. Поэтому </w:t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0"/>
          <w:szCs w:val="30"/>
        </w:rPr>
        <w:t xml:space="preserve"> убедись, что опасности нет, и только тогда переходи. </w:t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7F" w:rsidRDefault="00D97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-1085850</wp:posOffset>
            </wp:positionV>
            <wp:extent cx="6915785" cy="121221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7F" w:rsidRDefault="00A7297F">
      <w:pPr>
        <w:spacing w:line="192" w:lineRule="exact"/>
        <w:rPr>
          <w:sz w:val="20"/>
          <w:szCs w:val="20"/>
        </w:rPr>
      </w:pPr>
    </w:p>
    <w:p w:rsidR="00A7297F" w:rsidRDefault="00D97586">
      <w:pPr>
        <w:tabs>
          <w:tab w:val="left" w:pos="700"/>
        </w:tabs>
        <w:spacing w:line="245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 xml:space="preserve">Если на остановке стоит автобус, его нельзя обходить ни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5"/>
          <w:szCs w:val="35"/>
        </w:rPr>
        <w:t xml:space="preserve"> спереди, ни сзади. Найди, где есть пешеходный переход, и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5"/>
          <w:szCs w:val="35"/>
        </w:rPr>
        <w:t xml:space="preserve"> переходи там. Если его нет, дождись, когда автобус </w:t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716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78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541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5"/>
          <w:szCs w:val="35"/>
        </w:rPr>
        <w:t xml:space="preserve"> отъедет, чтобы видеть дорогу в обе стороны, и только тогда </w:t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5"/>
          <w:szCs w:val="35"/>
        </w:rPr>
        <w:t xml:space="preserve"> переходи. </w:t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5100" cy="17653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3185" cy="9207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4775" cy="9207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5715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6360" cy="10604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7F" w:rsidRDefault="00D975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-365125</wp:posOffset>
            </wp:positionH>
            <wp:positionV relativeFrom="paragraph">
              <wp:posOffset>-1294765</wp:posOffset>
            </wp:positionV>
            <wp:extent cx="6915785" cy="348424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348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7297F">
      <w:pgSz w:w="11900" w:h="16836"/>
      <w:pgMar w:top="1226" w:right="508" w:bottom="1440" w:left="108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CB24DC4"/>
    <w:lvl w:ilvl="0" w:tplc="B9CC3A52">
      <w:start w:val="1"/>
      <w:numFmt w:val="bullet"/>
      <w:lvlText w:val=""/>
      <w:lvlJc w:val="left"/>
    </w:lvl>
    <w:lvl w:ilvl="1" w:tplc="DE620ACC">
      <w:numFmt w:val="decimal"/>
      <w:lvlText w:val=""/>
      <w:lvlJc w:val="left"/>
    </w:lvl>
    <w:lvl w:ilvl="2" w:tplc="9CBC6D1E">
      <w:numFmt w:val="decimal"/>
      <w:lvlText w:val=""/>
      <w:lvlJc w:val="left"/>
    </w:lvl>
    <w:lvl w:ilvl="3" w:tplc="AB9E48AA">
      <w:numFmt w:val="decimal"/>
      <w:lvlText w:val=""/>
      <w:lvlJc w:val="left"/>
    </w:lvl>
    <w:lvl w:ilvl="4" w:tplc="1F660C28">
      <w:numFmt w:val="decimal"/>
      <w:lvlText w:val=""/>
      <w:lvlJc w:val="left"/>
    </w:lvl>
    <w:lvl w:ilvl="5" w:tplc="A4806504">
      <w:numFmt w:val="decimal"/>
      <w:lvlText w:val=""/>
      <w:lvlJc w:val="left"/>
    </w:lvl>
    <w:lvl w:ilvl="6" w:tplc="CACEBE52">
      <w:numFmt w:val="decimal"/>
      <w:lvlText w:val=""/>
      <w:lvlJc w:val="left"/>
    </w:lvl>
    <w:lvl w:ilvl="7" w:tplc="CABE5F5A">
      <w:numFmt w:val="decimal"/>
      <w:lvlText w:val=""/>
      <w:lvlJc w:val="left"/>
    </w:lvl>
    <w:lvl w:ilvl="8" w:tplc="8E8062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F"/>
    <w:rsid w:val="00A7297F"/>
    <w:rsid w:val="00D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2020-03-19T13:09:00Z</dcterms:created>
  <dcterms:modified xsi:type="dcterms:W3CDTF">2020-03-19T13:09:00Z</dcterms:modified>
</cp:coreProperties>
</file>